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51CFC" w14:textId="77777777" w:rsidR="00F26A20" w:rsidRPr="00E42E6D" w:rsidRDefault="00F26A20" w:rsidP="00E42E6D">
      <w:pPr>
        <w:tabs>
          <w:tab w:val="left" w:pos="284"/>
        </w:tabs>
        <w:spacing w:line="252" w:lineRule="auto"/>
        <w:rPr>
          <w:rFonts w:ascii="Arial" w:hAnsi="Arial"/>
          <w:b/>
          <w:szCs w:val="24"/>
        </w:rPr>
      </w:pPr>
      <w:r w:rsidRPr="00E42E6D">
        <w:rPr>
          <w:rFonts w:ascii="Arial" w:hAnsi="Arial"/>
          <w:b/>
          <w:szCs w:val="24"/>
        </w:rPr>
        <w:t>Feststellungsbeschluss zur Geltendmachung der Kosten</w:t>
      </w:r>
    </w:p>
    <w:p w14:paraId="6B25B54E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0A94F4C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A53E80F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Dieser Beschluss ist in einer Betriebsratssitzung zu fassen, zu der unter Angabe der Tagesordnungspunkte auf der Einladung:</w:t>
      </w:r>
    </w:p>
    <w:p w14:paraId="1FFA4BF0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03FEA69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„Einleitung eines Beschlussverfahrens wegen Schulungskosten in Höhe von ...................... € gegen den Arbeitgeber“ </w:t>
      </w:r>
    </w:p>
    <w:p w14:paraId="0F10AF24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b/>
          <w:sz w:val="20"/>
        </w:rPr>
      </w:pPr>
    </w:p>
    <w:p w14:paraId="0E1BA843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„Rechtsanwaltsbeauftragung mit Kostenverpflichtung für den Arbeitgeber“</w:t>
      </w:r>
    </w:p>
    <w:p w14:paraId="5612BDF2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80DE22E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geladen wurde.</w:t>
      </w:r>
    </w:p>
    <w:p w14:paraId="37AABC74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C0C7B65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5E68F94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91F2252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Beschluss:</w:t>
      </w:r>
    </w:p>
    <w:p w14:paraId="2A745984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C9AD97F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Nachdem der Arbeitgeber endgültig die Übernahme der Schulungskosten für das/die Mitglied/er des Betriebsrats (Mitglied/er der Jugend- und Auszubildendenvertretung)</w:t>
      </w:r>
    </w:p>
    <w:p w14:paraId="6B96ADFB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E9D7604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9C5266F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Frau / Herrn (Vor- und Zuname) ..........................................................................................................</w:t>
      </w:r>
    </w:p>
    <w:p w14:paraId="2B6045E5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766264E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aus der Zeit von .....................................  bis .....................................  abgelehnt hat, beschließt </w:t>
      </w:r>
    </w:p>
    <w:p w14:paraId="14D83616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der Betriebsrat ein Beschlussverfahren einzuleiten, mit dem Ziel, den Arbeitgeber zu verpflichten die Kosten in Höhe von</w:t>
      </w:r>
    </w:p>
    <w:p w14:paraId="459FA2DD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837CCF5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Gesamt</w:t>
      </w:r>
      <w:r>
        <w:rPr>
          <w:rFonts w:ascii="Arial" w:hAnsi="Arial"/>
          <w:sz w:val="20"/>
        </w:rPr>
        <w:tab/>
        <w:t xml:space="preserve"> ................................. €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Seminargebühren ................................. €</w:t>
      </w:r>
    </w:p>
    <w:p w14:paraId="2FBE9039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CAF9D8B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Unterkunft / Verpflegung ................................. €</w:t>
      </w:r>
    </w:p>
    <w:p w14:paraId="383BB83C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617AE5C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Reisekosten ................................. €</w:t>
      </w:r>
    </w:p>
    <w:p w14:paraId="3588F416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208C2B6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Verdienstausfall ................................. €</w:t>
      </w:r>
    </w:p>
    <w:p w14:paraId="0522AE57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 tragen.</w:t>
      </w:r>
    </w:p>
    <w:p w14:paraId="1E86FA80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B44D180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A25DC89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der Durchführung dieses gerichtlichen Verfahrens wird die</w:t>
      </w:r>
    </w:p>
    <w:p w14:paraId="798A6715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DA17F5F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Anwaltskanzlei .....................................................................................................................................</w:t>
      </w:r>
    </w:p>
    <w:p w14:paraId="47A04B55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B76E454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4B224C4C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DD5DB18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beauftragt. </w:t>
      </w:r>
    </w:p>
    <w:p w14:paraId="10431F9B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A2048C2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394374F" w14:textId="77777777" w:rsidR="00F26A20" w:rsidRDefault="00F26A20" w:rsidP="00E42E6D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Kosten der Rechtsanwälte zzgl. Fahrtkosten und Mehrwertsteuer hat der Arbeitgeber gemäß </w:t>
      </w:r>
    </w:p>
    <w:p w14:paraId="281A9CDB" w14:textId="77777777" w:rsidR="00F26A20" w:rsidRDefault="00F26A20" w:rsidP="00E42E6D">
      <w:pPr>
        <w:tabs>
          <w:tab w:val="left" w:pos="284"/>
        </w:tabs>
        <w:spacing w:line="252" w:lineRule="auto"/>
      </w:pPr>
      <w:r>
        <w:rPr>
          <w:rFonts w:ascii="Arial" w:hAnsi="Arial"/>
          <w:sz w:val="20"/>
        </w:rPr>
        <w:t>§ 40 BetrVG zu tragen.</w:t>
      </w:r>
    </w:p>
    <w:sectPr w:rsidR="00F26A20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ACC"/>
    <w:rsid w:val="00493B20"/>
    <w:rsid w:val="00B20ACC"/>
    <w:rsid w:val="00E42E6D"/>
    <w:rsid w:val="00F2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06FD8E"/>
  <w15:chartTrackingRefBased/>
  <w15:docId w15:val="{199C48C5-7AFC-418C-B4DD-D1C8145D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2</cp:revision>
  <cp:lastPrinted>2010-01-29T14:12:00Z</cp:lastPrinted>
  <dcterms:created xsi:type="dcterms:W3CDTF">2024-04-17T12:31:00Z</dcterms:created>
  <dcterms:modified xsi:type="dcterms:W3CDTF">2024-04-17T12:31:00Z</dcterms:modified>
</cp:coreProperties>
</file>